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B29" w:rsidRDefault="00833B29" w:rsidP="00833B29">
      <w:pPr>
        <w:pStyle w:val="a5"/>
        <w:shd w:val="clear" w:color="auto" w:fill="F8F8F8"/>
        <w:spacing w:before="0" w:beforeAutospacing="0" w:after="0" w:afterAutospacing="0" w:line="420" w:lineRule="atLeast"/>
        <w:rPr>
          <w:color w:val="444444"/>
          <w:sz w:val="14"/>
          <w:szCs w:val="14"/>
        </w:rPr>
      </w:pPr>
      <w:r>
        <w:rPr>
          <w:rFonts w:ascii="微软雅黑" w:eastAsia="微软雅黑" w:hAnsi="微软雅黑" w:hint="eastAsia"/>
          <w:color w:val="444444"/>
          <w:sz w:val="17"/>
          <w:szCs w:val="17"/>
        </w:rPr>
        <w:t>欧盟高度关注物质Reach（SVHC）: REACH是欧盟《关于化学品注册、评估、许可和限制法规》的简称，于2007年6月1日开始全面实施。REACH取代了欧盟现行的40项法规，成为一套统一的化学品注册、评估、许可和限制的管理法规。存在形式分类：根据REACH法规第7.2条款的规定，当物品中含有SVHC候选清单中的物质质量分数超过0.1%，并且该物质每年进入欧盟超过1吨/年/公司，则该物品的生产商或进口商必须向欧盟化学品管理局进行通报。</w:t>
      </w:r>
      <w:r>
        <w:rPr>
          <w:rFonts w:ascii="微软雅黑" w:eastAsia="微软雅黑" w:hAnsi="微软雅黑" w:hint="eastAsia"/>
          <w:color w:val="444444"/>
          <w:sz w:val="17"/>
          <w:szCs w:val="17"/>
        </w:rPr>
        <w:br/>
      </w:r>
      <w:r>
        <w:rPr>
          <w:rFonts w:ascii="微软雅黑" w:eastAsia="微软雅黑" w:hAnsi="微软雅黑" w:hint="eastAsia"/>
          <w:color w:val="444444"/>
          <w:sz w:val="17"/>
          <w:szCs w:val="17"/>
        </w:rPr>
        <w:br/>
        <w:t>REACH法规中的</w:t>
      </w:r>
      <w:proofErr w:type="gramStart"/>
      <w:r>
        <w:rPr>
          <w:rFonts w:ascii="微软雅黑" w:eastAsia="微软雅黑" w:hAnsi="微软雅黑" w:hint="eastAsia"/>
          <w:color w:val="444444"/>
          <w:sz w:val="17"/>
          <w:szCs w:val="17"/>
        </w:rPr>
        <w:t>高关注</w:t>
      </w:r>
      <w:proofErr w:type="gramEnd"/>
      <w:r>
        <w:rPr>
          <w:rFonts w:ascii="微软雅黑" w:eastAsia="微软雅黑" w:hAnsi="微软雅黑" w:hint="eastAsia"/>
          <w:color w:val="444444"/>
          <w:sz w:val="17"/>
          <w:szCs w:val="17"/>
        </w:rPr>
        <w:t>物质</w:t>
      </w:r>
      <w:r>
        <w:rPr>
          <w:rFonts w:ascii="微软雅黑" w:eastAsia="微软雅黑" w:hAnsi="微软雅黑" w:hint="eastAsia"/>
          <w:color w:val="444444"/>
          <w:sz w:val="17"/>
          <w:szCs w:val="17"/>
        </w:rPr>
        <w:br/>
      </w:r>
      <w:r>
        <w:rPr>
          <w:rStyle w:val="a6"/>
          <w:rFonts w:ascii="微软雅黑" w:eastAsia="微软雅黑" w:hAnsi="微软雅黑" w:hint="eastAsia"/>
          <w:color w:val="444444"/>
          <w:sz w:val="19"/>
          <w:szCs w:val="19"/>
        </w:rPr>
        <w:lastRenderedPageBreak/>
        <w:t>第一批</w:t>
      </w:r>
      <w:proofErr w:type="gramStart"/>
      <w:r>
        <w:rPr>
          <w:rStyle w:val="a6"/>
          <w:rFonts w:ascii="微软雅黑" w:eastAsia="微软雅黑" w:hAnsi="微软雅黑" w:hint="eastAsia"/>
          <w:color w:val="444444"/>
          <w:sz w:val="19"/>
          <w:szCs w:val="19"/>
        </w:rPr>
        <w:t>高关注</w:t>
      </w:r>
      <w:proofErr w:type="gramEnd"/>
      <w:r>
        <w:rPr>
          <w:rStyle w:val="a6"/>
          <w:rFonts w:ascii="微软雅黑" w:eastAsia="微软雅黑" w:hAnsi="微软雅黑" w:hint="eastAsia"/>
          <w:color w:val="444444"/>
          <w:sz w:val="19"/>
          <w:szCs w:val="19"/>
        </w:rPr>
        <w:t>物质清单 SVHC I</w:t>
      </w:r>
      <w:r>
        <w:rPr>
          <w:rFonts w:ascii="微软雅黑" w:eastAsia="微软雅黑" w:hAnsi="微软雅黑" w:hint="eastAsia"/>
          <w:color w:val="444444"/>
          <w:sz w:val="17"/>
          <w:szCs w:val="17"/>
        </w:rPr>
        <w:br/>
      </w:r>
      <w:r>
        <w:rPr>
          <w:noProof/>
          <w:color w:val="444444"/>
          <w:sz w:val="14"/>
          <w:szCs w:val="14"/>
        </w:rPr>
        <w:drawing>
          <wp:inline distT="0" distB="0" distL="0" distR="0">
            <wp:extent cx="5791200" cy="7383780"/>
            <wp:effectExtent l="19050" t="0" r="0" b="0"/>
            <wp:docPr id="1" name="图片 1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7383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B29" w:rsidRDefault="00833B29" w:rsidP="00833B29">
      <w:pPr>
        <w:pStyle w:val="a5"/>
        <w:shd w:val="clear" w:color="auto" w:fill="F8F8F8"/>
        <w:spacing w:before="0" w:beforeAutospacing="0" w:after="0" w:afterAutospacing="0" w:line="420" w:lineRule="atLeast"/>
        <w:rPr>
          <w:rFonts w:hint="eastAsia"/>
          <w:color w:val="444444"/>
          <w:sz w:val="14"/>
          <w:szCs w:val="14"/>
        </w:rPr>
      </w:pPr>
      <w:r>
        <w:rPr>
          <w:rStyle w:val="a6"/>
          <w:rFonts w:ascii="微软雅黑" w:eastAsia="微软雅黑" w:hAnsi="微软雅黑" w:hint="eastAsia"/>
          <w:color w:val="444444"/>
          <w:sz w:val="19"/>
          <w:szCs w:val="19"/>
        </w:rPr>
        <w:t>第二批</w:t>
      </w:r>
      <w:proofErr w:type="gramStart"/>
      <w:r>
        <w:rPr>
          <w:rStyle w:val="a6"/>
          <w:rFonts w:ascii="微软雅黑" w:eastAsia="微软雅黑" w:hAnsi="微软雅黑" w:hint="eastAsia"/>
          <w:color w:val="444444"/>
          <w:sz w:val="19"/>
          <w:szCs w:val="19"/>
        </w:rPr>
        <w:t>高关注</w:t>
      </w:r>
      <w:proofErr w:type="gramEnd"/>
      <w:r>
        <w:rPr>
          <w:rStyle w:val="a6"/>
          <w:rFonts w:ascii="微软雅黑" w:eastAsia="微软雅黑" w:hAnsi="微软雅黑" w:hint="eastAsia"/>
          <w:color w:val="444444"/>
          <w:sz w:val="19"/>
          <w:szCs w:val="19"/>
        </w:rPr>
        <w:t>物质清单 SVHC II</w:t>
      </w:r>
      <w:r>
        <w:rPr>
          <w:rFonts w:ascii="微软雅黑" w:eastAsia="微软雅黑" w:hAnsi="微软雅黑" w:hint="eastAsia"/>
          <w:color w:val="444444"/>
          <w:sz w:val="17"/>
          <w:szCs w:val="17"/>
        </w:rPr>
        <w:br/>
        <w:t>欧洲化学品管理署(ECHA)昨日正式将14个物质加入</w:t>
      </w:r>
      <w:proofErr w:type="gramStart"/>
      <w:r>
        <w:rPr>
          <w:rFonts w:ascii="微软雅黑" w:eastAsia="微软雅黑" w:hAnsi="微软雅黑" w:hint="eastAsia"/>
          <w:color w:val="444444"/>
          <w:sz w:val="17"/>
          <w:szCs w:val="17"/>
        </w:rPr>
        <w:t>高关注</w:t>
      </w:r>
      <w:proofErr w:type="gramEnd"/>
      <w:r>
        <w:rPr>
          <w:rFonts w:ascii="微软雅黑" w:eastAsia="微软雅黑" w:hAnsi="微软雅黑" w:hint="eastAsia"/>
          <w:color w:val="444444"/>
          <w:sz w:val="17"/>
          <w:szCs w:val="17"/>
        </w:rPr>
        <w:t>物质(SVHC)清单，这14个物质在REACH中将需要履行供应</w:t>
      </w:r>
      <w:proofErr w:type="gramStart"/>
      <w:r>
        <w:rPr>
          <w:rFonts w:ascii="微软雅黑" w:eastAsia="微软雅黑" w:hAnsi="微软雅黑" w:hint="eastAsia"/>
          <w:color w:val="444444"/>
          <w:sz w:val="17"/>
          <w:szCs w:val="17"/>
        </w:rPr>
        <w:t>链信息</w:t>
      </w:r>
      <w:proofErr w:type="gramEnd"/>
      <w:r>
        <w:rPr>
          <w:rFonts w:ascii="微软雅黑" w:eastAsia="微软雅黑" w:hAnsi="微软雅黑" w:hint="eastAsia"/>
          <w:color w:val="444444"/>
          <w:sz w:val="17"/>
          <w:szCs w:val="17"/>
        </w:rPr>
        <w:t>传递的义务，下游产品供应商必须在客户提出要求的45天内免费以书面或电子的形式提供产品</w:t>
      </w:r>
      <w:r>
        <w:rPr>
          <w:rFonts w:ascii="微软雅黑" w:eastAsia="微软雅黑" w:hAnsi="微软雅黑" w:hint="eastAsia"/>
          <w:color w:val="444444"/>
          <w:sz w:val="17"/>
          <w:szCs w:val="17"/>
        </w:rPr>
        <w:lastRenderedPageBreak/>
        <w:t>中这些物质含量的具体信息。瑞欧科技提醒这些物质的制造或进口企业，必须核查自身在此清单下可能要承担的义务，这些义务不仅涉及物质本身，还包括含有这些物质的混合物和物品。 此次清单中的物质包括5种形式的聚芳烃-</w:t>
      </w:r>
      <w:proofErr w:type="gramStart"/>
      <w:r>
        <w:rPr>
          <w:rFonts w:ascii="微软雅黑" w:eastAsia="微软雅黑" w:hAnsi="微软雅黑" w:hint="eastAsia"/>
          <w:color w:val="444444"/>
          <w:sz w:val="17"/>
          <w:szCs w:val="17"/>
        </w:rPr>
        <w:t>蒽</w:t>
      </w:r>
      <w:proofErr w:type="gramEnd"/>
      <w:r>
        <w:rPr>
          <w:rFonts w:ascii="微软雅黑" w:eastAsia="微软雅黑" w:hAnsi="微软雅黑" w:hint="eastAsia"/>
          <w:color w:val="444444"/>
          <w:sz w:val="17"/>
          <w:szCs w:val="17"/>
        </w:rPr>
        <w:t>、高温煤沥青、2,4 -二硝基甲苯、硫酸铅铬钼红、硫</w:t>
      </w:r>
      <w:proofErr w:type="gramStart"/>
      <w:r>
        <w:rPr>
          <w:rFonts w:ascii="微软雅黑" w:eastAsia="微软雅黑" w:hAnsi="微软雅黑" w:hint="eastAsia"/>
          <w:color w:val="444444"/>
          <w:sz w:val="17"/>
          <w:szCs w:val="17"/>
        </w:rPr>
        <w:t>代铬酸铅</w:t>
      </w:r>
      <w:proofErr w:type="gramEnd"/>
      <w:r>
        <w:rPr>
          <w:rFonts w:ascii="微软雅黑" w:eastAsia="微软雅黑" w:hAnsi="微软雅黑" w:hint="eastAsia"/>
          <w:color w:val="444444"/>
          <w:sz w:val="17"/>
          <w:szCs w:val="17"/>
        </w:rPr>
        <w:t>黄、磷酸三(2-氯乙基)酯、硅酸铝耐火陶瓷纤维、氧化锆硅酸铝耐火纤维和</w:t>
      </w:r>
      <w:proofErr w:type="gramStart"/>
      <w:r>
        <w:rPr>
          <w:rFonts w:ascii="微软雅黑" w:eastAsia="微软雅黑" w:hAnsi="微软雅黑" w:hint="eastAsia"/>
          <w:color w:val="444444"/>
          <w:sz w:val="17"/>
          <w:szCs w:val="17"/>
        </w:rPr>
        <w:t>铬酸铅共</w:t>
      </w:r>
      <w:proofErr w:type="gramEnd"/>
      <w:r>
        <w:rPr>
          <w:rFonts w:ascii="微软雅黑" w:eastAsia="微软雅黑" w:hAnsi="微软雅黑" w:hint="eastAsia"/>
          <w:color w:val="444444"/>
          <w:sz w:val="17"/>
          <w:szCs w:val="17"/>
        </w:rPr>
        <w:t>14种，去除了去年12月ECHA成员国委员会通过的15个</w:t>
      </w:r>
      <w:proofErr w:type="gramStart"/>
      <w:r>
        <w:rPr>
          <w:rFonts w:ascii="微软雅黑" w:eastAsia="微软雅黑" w:hAnsi="微软雅黑" w:hint="eastAsia"/>
          <w:color w:val="444444"/>
          <w:sz w:val="17"/>
          <w:szCs w:val="17"/>
        </w:rPr>
        <w:t>高关注</w:t>
      </w:r>
      <w:proofErr w:type="gramEnd"/>
      <w:r>
        <w:rPr>
          <w:rFonts w:ascii="微软雅黑" w:eastAsia="微软雅黑" w:hAnsi="微软雅黑" w:hint="eastAsia"/>
          <w:color w:val="444444"/>
          <w:sz w:val="17"/>
          <w:szCs w:val="17"/>
        </w:rPr>
        <w:t>物质中的丙烯酰胺。ECHA成员国委员会虽然将丙烯酰胺确定为高关注物质，但欧盟初审法院院长取消了此次将该物质列入清单。 　目前丙烯酰胺重新被归入SVHC，现第二批有15项。 　15个物质的详细清单如下：</w:t>
      </w:r>
      <w:r>
        <w:rPr>
          <w:rFonts w:ascii="微软雅黑" w:eastAsia="微软雅黑" w:hAnsi="微软雅黑" w:hint="eastAsia"/>
          <w:color w:val="444444"/>
          <w:sz w:val="17"/>
          <w:szCs w:val="17"/>
        </w:rPr>
        <w:br/>
      </w:r>
      <w:r>
        <w:rPr>
          <w:noProof/>
          <w:color w:val="444444"/>
          <w:sz w:val="14"/>
          <w:szCs w:val="14"/>
        </w:rPr>
        <w:drawing>
          <wp:inline distT="0" distB="0" distL="0" distR="0">
            <wp:extent cx="5913120" cy="6827520"/>
            <wp:effectExtent l="19050" t="0" r="0" b="0"/>
            <wp:docPr id="2" name="图片 2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682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B29" w:rsidRDefault="00833B29" w:rsidP="00833B29">
      <w:pPr>
        <w:pStyle w:val="a5"/>
        <w:shd w:val="clear" w:color="auto" w:fill="F8F8F8"/>
        <w:spacing w:before="0" w:beforeAutospacing="0" w:after="0" w:afterAutospacing="0" w:line="420" w:lineRule="atLeast"/>
        <w:rPr>
          <w:rFonts w:hint="eastAsia"/>
          <w:color w:val="444444"/>
          <w:sz w:val="14"/>
          <w:szCs w:val="14"/>
        </w:rPr>
      </w:pPr>
      <w:r>
        <w:rPr>
          <w:rStyle w:val="a6"/>
          <w:rFonts w:ascii="微软雅黑" w:eastAsia="微软雅黑" w:hAnsi="微软雅黑" w:hint="eastAsia"/>
          <w:color w:val="444444"/>
          <w:sz w:val="19"/>
          <w:szCs w:val="19"/>
        </w:rPr>
        <w:lastRenderedPageBreak/>
        <w:t>第三批</w:t>
      </w:r>
      <w:proofErr w:type="gramStart"/>
      <w:r>
        <w:rPr>
          <w:rStyle w:val="a6"/>
          <w:rFonts w:ascii="微软雅黑" w:eastAsia="微软雅黑" w:hAnsi="微软雅黑" w:hint="eastAsia"/>
          <w:color w:val="444444"/>
          <w:sz w:val="19"/>
          <w:szCs w:val="19"/>
        </w:rPr>
        <w:t>高关注</w:t>
      </w:r>
      <w:proofErr w:type="gramEnd"/>
      <w:r>
        <w:rPr>
          <w:rStyle w:val="a6"/>
          <w:rFonts w:ascii="微软雅黑" w:eastAsia="微软雅黑" w:hAnsi="微软雅黑" w:hint="eastAsia"/>
          <w:color w:val="444444"/>
          <w:sz w:val="19"/>
          <w:szCs w:val="19"/>
        </w:rPr>
        <w:t>物质清单 SVHC III</w:t>
      </w:r>
      <w:r>
        <w:rPr>
          <w:rFonts w:ascii="微软雅黑" w:eastAsia="微软雅黑" w:hAnsi="微软雅黑" w:hint="eastAsia"/>
          <w:color w:val="444444"/>
          <w:sz w:val="17"/>
          <w:szCs w:val="17"/>
        </w:rPr>
        <w:br/>
      </w:r>
      <w:r>
        <w:rPr>
          <w:rFonts w:ascii="微软雅黑" w:eastAsia="微软雅黑" w:hAnsi="微软雅黑" w:hint="eastAsia"/>
          <w:color w:val="444444"/>
          <w:sz w:val="17"/>
          <w:szCs w:val="17"/>
        </w:rPr>
        <w:br/>
        <w:t>在2010年6月9日及10日刚刚结束的赫尔辛基会议上，欧盟化学品管理局(ECHA)与成员国委员会(SMCs)对可能成为高度关注物质的8项SVHC提案物质达成一致认同。这些物质在ECHA最终做出将其纳入的候选清单的决议后，将被正式纳入SVHC候选清单，该清单将在ECHA网站上更新。　此前，ECHA公布了由丹麦、法国、德国3个欧盟成员国提出的将8种化学物——三聚乙烯，硼酸，无水四硼酸钠，七</w:t>
      </w:r>
      <w:proofErr w:type="gramStart"/>
      <w:r>
        <w:rPr>
          <w:rFonts w:ascii="微软雅黑" w:eastAsia="微软雅黑" w:hAnsi="微软雅黑" w:hint="eastAsia"/>
          <w:color w:val="444444"/>
          <w:sz w:val="17"/>
          <w:szCs w:val="17"/>
        </w:rPr>
        <w:t>水合四</w:t>
      </w:r>
      <w:proofErr w:type="gramEnd"/>
      <w:r>
        <w:rPr>
          <w:rFonts w:ascii="微软雅黑" w:eastAsia="微软雅黑" w:hAnsi="微软雅黑" w:hint="eastAsia"/>
          <w:color w:val="444444"/>
          <w:sz w:val="17"/>
          <w:szCs w:val="17"/>
        </w:rPr>
        <w:t>硼酸钠，铬酸钠，重铬酸铵，重铬酸钾，归为SVHC的提议，这些都是致癌致</w:t>
      </w:r>
      <w:proofErr w:type="gramStart"/>
      <w:r>
        <w:rPr>
          <w:rFonts w:ascii="微软雅黑" w:eastAsia="微软雅黑" w:hAnsi="微软雅黑" w:hint="eastAsia"/>
          <w:color w:val="444444"/>
          <w:sz w:val="17"/>
          <w:szCs w:val="17"/>
        </w:rPr>
        <w:t>畸</w:t>
      </w:r>
      <w:proofErr w:type="gramEnd"/>
      <w:r>
        <w:rPr>
          <w:rFonts w:ascii="微软雅黑" w:eastAsia="微软雅黑" w:hAnsi="微软雅黑" w:hint="eastAsia"/>
          <w:color w:val="444444"/>
          <w:sz w:val="17"/>
          <w:szCs w:val="17"/>
        </w:rPr>
        <w:t>及致生殖毒性的物质。各国可在2010年4月22日前发表有关这8种物质的危险特性的评论，SMCs届时将审查这些意见，以决定是否和ECHA达成一致。　2010年6月18日，第三批SVHC正式被加入候选列表中，至此，候选清单中的SVHC已增加至38种。　新增的8项SVHC如下：</w:t>
      </w:r>
    </w:p>
    <w:p w:rsidR="00833B29" w:rsidRDefault="00833B29" w:rsidP="00833B29">
      <w:pPr>
        <w:pStyle w:val="a5"/>
        <w:shd w:val="clear" w:color="auto" w:fill="F8F8F8"/>
        <w:spacing w:before="0" w:beforeAutospacing="0" w:after="0" w:afterAutospacing="0" w:line="259" w:lineRule="atLeast"/>
        <w:rPr>
          <w:rFonts w:hint="eastAsia"/>
          <w:color w:val="444444"/>
          <w:sz w:val="14"/>
          <w:szCs w:val="14"/>
        </w:rPr>
      </w:pPr>
    </w:p>
    <w:p w:rsidR="00833B29" w:rsidRDefault="00833B29" w:rsidP="00833B29">
      <w:pPr>
        <w:pStyle w:val="a5"/>
        <w:shd w:val="clear" w:color="auto" w:fill="FFFFFF"/>
        <w:spacing w:before="0" w:beforeAutospacing="0" w:after="0" w:afterAutospacing="0" w:line="420" w:lineRule="atLeast"/>
        <w:ind w:firstLine="384"/>
        <w:rPr>
          <w:rFonts w:hint="eastAsia"/>
          <w:color w:val="444444"/>
          <w:sz w:val="14"/>
          <w:szCs w:val="14"/>
        </w:rPr>
      </w:pPr>
      <w:r>
        <w:rPr>
          <w:rFonts w:ascii="微软雅黑" w:eastAsia="微软雅黑" w:hAnsi="微软雅黑"/>
          <w:noProof/>
          <w:color w:val="333333"/>
          <w:sz w:val="17"/>
          <w:szCs w:val="17"/>
        </w:rPr>
        <w:drawing>
          <wp:inline distT="0" distB="0" distL="0" distR="0">
            <wp:extent cx="6126480" cy="3063240"/>
            <wp:effectExtent l="19050" t="0" r="7620" b="0"/>
            <wp:docPr id="3" name="图片 3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3063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B29" w:rsidRDefault="00833B29" w:rsidP="00833B29">
      <w:pPr>
        <w:pStyle w:val="a5"/>
        <w:shd w:val="clear" w:color="auto" w:fill="FFFFFF"/>
        <w:spacing w:before="0" w:beforeAutospacing="0" w:after="0" w:afterAutospacing="0" w:line="420" w:lineRule="atLeast"/>
        <w:ind w:firstLine="384"/>
        <w:rPr>
          <w:rFonts w:hint="eastAsia"/>
          <w:color w:val="444444"/>
          <w:sz w:val="14"/>
          <w:szCs w:val="14"/>
        </w:rPr>
      </w:pPr>
      <w:r>
        <w:rPr>
          <w:rFonts w:ascii="微软雅黑" w:eastAsia="微软雅黑" w:hAnsi="微软雅黑" w:hint="eastAsia"/>
          <w:color w:val="333333"/>
          <w:sz w:val="17"/>
          <w:szCs w:val="17"/>
        </w:rPr>
        <w:t xml:space="preserve">2010年12月15日，ECHA正式发布了REACH法规第四批的授权候选清单物质。该批物质为8月底提议的11种物质中的8种，而1,2,3-三氯苯、1,2,4-三氯苯以及1,3,5-三氯苯由于被认为缺乏数据而被排除在此批次的清单之外。至此REACH法规授权候选清单的物质增加至46种。第四批的8种物质均为致癌、致突变和/或生殖毒性物质（CMR），清单如下表1所示。表1 第四批SVHC清单名称EC号和CAS号提案原因可能的使用硫酸钴（Cobalt sulfate）EC号233-334-2CAS号10124-43-3CMR主要用于制造其他物质。其他用途包括：催化和烘干，表面处理（如电镀），防腐，生产颜料、脱色（在玻璃、陶瓷中）、电池、动物饲料、化肥等。硝酸钴（Cobalt </w:t>
      </w:r>
      <w:proofErr w:type="spellStart"/>
      <w:r>
        <w:rPr>
          <w:rFonts w:ascii="微软雅黑" w:eastAsia="微软雅黑" w:hAnsi="微软雅黑" w:hint="eastAsia"/>
          <w:color w:val="333333"/>
          <w:sz w:val="17"/>
          <w:szCs w:val="17"/>
        </w:rPr>
        <w:t>dinitrate</w:t>
      </w:r>
      <w:proofErr w:type="spellEnd"/>
      <w:r>
        <w:rPr>
          <w:rFonts w:ascii="微软雅黑" w:eastAsia="微软雅黑" w:hAnsi="微软雅黑" w:hint="eastAsia"/>
          <w:color w:val="333333"/>
          <w:sz w:val="17"/>
          <w:szCs w:val="17"/>
        </w:rPr>
        <w:t xml:space="preserve">）EC号233-402-1CAS号10141-05-6CMR主要用于制造其他化学品和催化剂。此外，还用于表面处理和电池。碳酸钴（Cobalt carbonate）EC号208-169-4CAS号513-79-1CMR主要用于制造催化剂，也有少量用于饲料添加剂、制造其他化学品，制造颜料和胶粘剂醋酸钴（Cobalt </w:t>
      </w:r>
      <w:proofErr w:type="spellStart"/>
      <w:r>
        <w:rPr>
          <w:rFonts w:ascii="微软雅黑" w:eastAsia="微软雅黑" w:hAnsi="微软雅黑" w:hint="eastAsia"/>
          <w:color w:val="333333"/>
          <w:sz w:val="17"/>
          <w:szCs w:val="17"/>
        </w:rPr>
        <w:t>diacetate</w:t>
      </w:r>
      <w:proofErr w:type="spellEnd"/>
      <w:r>
        <w:rPr>
          <w:rFonts w:ascii="微软雅黑" w:eastAsia="微软雅黑" w:hAnsi="微软雅黑" w:hint="eastAsia"/>
          <w:color w:val="333333"/>
          <w:sz w:val="17"/>
          <w:szCs w:val="17"/>
        </w:rPr>
        <w:t>）EC号200-755-8CAS号71-48-7CMR主要用于制造催化剂，也有少量用于制造其他化学品，表面处理，合金，制造</w:t>
      </w:r>
      <w:r>
        <w:rPr>
          <w:rFonts w:ascii="微软雅黑" w:eastAsia="微软雅黑" w:hAnsi="微软雅黑" w:hint="eastAsia"/>
          <w:color w:val="333333"/>
          <w:sz w:val="17"/>
          <w:szCs w:val="17"/>
        </w:rPr>
        <w:lastRenderedPageBreak/>
        <w:t>颜料，干燥，橡胶胶粘剂和饲料添加剂2-甲氧基乙醇（2-Methoxyethanol）EC号203-713-7CAS号109-86-4CMR主要用作溶剂、化学中间体和燃料添加剂2-乙氧基乙醇(2-Ethoxyethanol)EC号203-804-1CAS号110-80-5CMR主要用作溶剂、化学中间三氧化铬(Chromium trioxide)EC号215-607-8CAS号1333-82-0CMR用于金属表面处理和水生性木材的防腐三氧化二铬及其低聚物产生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的酸铬酸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 xml:space="preserve">（Chromic acid） 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二铬酸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（</w:t>
      </w:r>
      <w:proofErr w:type="spellStart"/>
      <w:r>
        <w:rPr>
          <w:rFonts w:ascii="微软雅黑" w:eastAsia="微软雅黑" w:hAnsi="微软雅黑" w:hint="eastAsia"/>
          <w:color w:val="333333"/>
          <w:sz w:val="17"/>
          <w:szCs w:val="17"/>
        </w:rPr>
        <w:t>Dichromic</w:t>
      </w:r>
      <w:proofErr w:type="spellEnd"/>
      <w:r>
        <w:rPr>
          <w:rFonts w:ascii="微软雅黑" w:eastAsia="微软雅黑" w:hAnsi="微软雅黑" w:hint="eastAsia"/>
          <w:color w:val="333333"/>
          <w:sz w:val="17"/>
          <w:szCs w:val="17"/>
        </w:rPr>
        <w:t xml:space="preserve"> acid） 铬酸</w:t>
      </w:r>
      <w:proofErr w:type="gramStart"/>
      <w:r>
        <w:rPr>
          <w:rFonts w:ascii="微软雅黑" w:eastAsia="微软雅黑" w:hAnsi="微软雅黑" w:hint="eastAsia"/>
          <w:color w:val="333333"/>
          <w:sz w:val="17"/>
          <w:szCs w:val="17"/>
        </w:rPr>
        <w:t>及二铬酸</w:t>
      </w:r>
      <w:proofErr w:type="gramEnd"/>
      <w:r>
        <w:rPr>
          <w:rFonts w:ascii="微软雅黑" w:eastAsia="微软雅黑" w:hAnsi="微软雅黑" w:hint="eastAsia"/>
          <w:color w:val="333333"/>
          <w:sz w:val="17"/>
          <w:szCs w:val="17"/>
        </w:rPr>
        <w:t>的低聚物 EC号231-801-5CAS号7738-94-5EC号236-881-5CAS号13530-68-2-CMR当三氧化二铬溶于水即产生此类物质。三氧化二铬主要是以水溶液的形式存在，因此这些物质与三氧化二铬的使用相同。</w:t>
      </w:r>
    </w:p>
    <w:p w:rsidR="00833B29" w:rsidRDefault="00833B29" w:rsidP="00833B29">
      <w:pPr>
        <w:pStyle w:val="a5"/>
        <w:shd w:val="clear" w:color="auto" w:fill="FFFFFF"/>
        <w:spacing w:before="0" w:beforeAutospacing="0" w:after="0" w:afterAutospacing="0" w:line="420" w:lineRule="atLeast"/>
        <w:ind w:firstLine="384"/>
        <w:rPr>
          <w:rFonts w:hint="eastAsia"/>
          <w:color w:val="444444"/>
          <w:sz w:val="14"/>
          <w:szCs w:val="14"/>
        </w:rPr>
      </w:pPr>
      <w:r>
        <w:rPr>
          <w:rStyle w:val="a6"/>
          <w:rFonts w:ascii="微软雅黑" w:eastAsia="微软雅黑" w:hAnsi="微软雅黑" w:hint="eastAsia"/>
          <w:color w:val="333333"/>
          <w:sz w:val="19"/>
          <w:szCs w:val="19"/>
        </w:rPr>
        <w:t>第四批</w:t>
      </w:r>
      <w:proofErr w:type="gramStart"/>
      <w:r>
        <w:rPr>
          <w:rStyle w:val="a6"/>
          <w:rFonts w:ascii="微软雅黑" w:eastAsia="微软雅黑" w:hAnsi="微软雅黑" w:hint="eastAsia"/>
          <w:color w:val="333333"/>
          <w:sz w:val="19"/>
          <w:szCs w:val="19"/>
        </w:rPr>
        <w:t>高关注</w:t>
      </w:r>
      <w:proofErr w:type="gramEnd"/>
      <w:r>
        <w:rPr>
          <w:rStyle w:val="a6"/>
          <w:rFonts w:ascii="微软雅黑" w:eastAsia="微软雅黑" w:hAnsi="微软雅黑" w:hint="eastAsia"/>
          <w:color w:val="333333"/>
          <w:sz w:val="19"/>
          <w:szCs w:val="19"/>
        </w:rPr>
        <w:t>物质清单 SVHC IV</w:t>
      </w:r>
    </w:p>
    <w:p w:rsidR="00833B29" w:rsidRDefault="00833B29" w:rsidP="00833B29">
      <w:pPr>
        <w:pStyle w:val="a5"/>
        <w:shd w:val="clear" w:color="auto" w:fill="FFFFFF"/>
        <w:spacing w:before="0" w:beforeAutospacing="0" w:after="0" w:afterAutospacing="0" w:line="420" w:lineRule="atLeast"/>
        <w:ind w:firstLine="384"/>
        <w:rPr>
          <w:rFonts w:hint="eastAsia"/>
          <w:color w:val="444444"/>
          <w:sz w:val="14"/>
          <w:szCs w:val="14"/>
        </w:rPr>
      </w:pPr>
      <w:r>
        <w:rPr>
          <w:rFonts w:ascii="微软雅黑" w:eastAsia="微软雅黑" w:hAnsi="微软雅黑" w:hint="eastAsia"/>
          <w:color w:val="444444"/>
          <w:sz w:val="16"/>
          <w:szCs w:val="16"/>
        </w:rPr>
        <w:t>2010</w:t>
      </w:r>
      <w:r>
        <w:rPr>
          <w:rStyle w:val="apple-converted-space"/>
          <w:rFonts w:ascii="微软雅黑" w:eastAsia="微软雅黑" w:hAnsi="微软雅黑" w:hint="eastAsia"/>
          <w:color w:val="444444"/>
          <w:sz w:val="16"/>
          <w:szCs w:val="16"/>
        </w:rPr>
        <w:t> </w:t>
      </w:r>
      <w:r>
        <w:rPr>
          <w:rFonts w:hint="eastAsia"/>
          <w:color w:val="333333"/>
          <w:sz w:val="16"/>
          <w:szCs w:val="16"/>
        </w:rPr>
        <w:t>年</w:t>
      </w:r>
      <w:r>
        <w:rPr>
          <w:rFonts w:ascii="微软雅黑" w:eastAsia="微软雅黑" w:hAnsi="微软雅黑" w:hint="eastAsia"/>
          <w:color w:val="444444"/>
          <w:sz w:val="16"/>
          <w:szCs w:val="16"/>
        </w:rPr>
        <w:t>12</w:t>
      </w:r>
      <w:r>
        <w:rPr>
          <w:rStyle w:val="apple-converted-space"/>
          <w:rFonts w:ascii="微软雅黑" w:eastAsia="微软雅黑" w:hAnsi="微软雅黑" w:hint="eastAsia"/>
          <w:color w:val="444444"/>
          <w:sz w:val="16"/>
          <w:szCs w:val="16"/>
        </w:rPr>
        <w:t> </w:t>
      </w:r>
      <w:r>
        <w:rPr>
          <w:rFonts w:hint="eastAsia"/>
          <w:color w:val="333333"/>
          <w:sz w:val="16"/>
          <w:szCs w:val="16"/>
        </w:rPr>
        <w:t>月</w:t>
      </w:r>
      <w:r>
        <w:rPr>
          <w:rFonts w:ascii="微软雅黑" w:eastAsia="微软雅黑" w:hAnsi="微软雅黑" w:hint="eastAsia"/>
          <w:color w:val="444444"/>
          <w:sz w:val="16"/>
          <w:szCs w:val="16"/>
        </w:rPr>
        <w:t>15</w:t>
      </w:r>
      <w:r>
        <w:rPr>
          <w:rStyle w:val="apple-converted-space"/>
          <w:rFonts w:ascii="微软雅黑" w:eastAsia="微软雅黑" w:hAnsi="微软雅黑" w:hint="eastAsia"/>
          <w:color w:val="444444"/>
          <w:sz w:val="16"/>
          <w:szCs w:val="16"/>
        </w:rPr>
        <w:t> </w:t>
      </w:r>
      <w:r>
        <w:rPr>
          <w:rFonts w:hint="eastAsia"/>
          <w:color w:val="333333"/>
          <w:sz w:val="16"/>
          <w:szCs w:val="16"/>
        </w:rPr>
        <w:t>日，欧盟化学品管理局（</w:t>
      </w:r>
      <w:r>
        <w:rPr>
          <w:rFonts w:ascii="微软雅黑" w:eastAsia="微软雅黑" w:hAnsi="微软雅黑" w:hint="eastAsia"/>
          <w:color w:val="444444"/>
          <w:sz w:val="16"/>
          <w:szCs w:val="16"/>
        </w:rPr>
        <w:t>ECHA</w:t>
      </w:r>
      <w:r>
        <w:rPr>
          <w:rFonts w:hint="eastAsia"/>
          <w:color w:val="333333"/>
          <w:sz w:val="16"/>
          <w:szCs w:val="16"/>
        </w:rPr>
        <w:t>）新增</w:t>
      </w:r>
      <w:r>
        <w:rPr>
          <w:rFonts w:ascii="微软雅黑" w:eastAsia="微软雅黑" w:hAnsi="微软雅黑" w:hint="eastAsia"/>
          <w:color w:val="444444"/>
          <w:sz w:val="16"/>
          <w:szCs w:val="16"/>
        </w:rPr>
        <w:t>8</w:t>
      </w:r>
      <w:r>
        <w:rPr>
          <w:rStyle w:val="apple-converted-space"/>
          <w:rFonts w:ascii="微软雅黑" w:eastAsia="微软雅黑" w:hAnsi="微软雅黑" w:hint="eastAsia"/>
          <w:color w:val="444444"/>
          <w:sz w:val="16"/>
          <w:szCs w:val="16"/>
        </w:rPr>
        <w:t> </w:t>
      </w:r>
      <w:r>
        <w:rPr>
          <w:rFonts w:hint="eastAsia"/>
          <w:color w:val="333333"/>
          <w:sz w:val="16"/>
          <w:szCs w:val="16"/>
        </w:rPr>
        <w:t>项物质进入</w:t>
      </w:r>
      <w:r>
        <w:rPr>
          <w:rFonts w:ascii="微软雅黑" w:eastAsia="微软雅黑" w:hAnsi="微软雅黑" w:hint="eastAsia"/>
          <w:color w:val="444444"/>
          <w:sz w:val="16"/>
          <w:szCs w:val="16"/>
        </w:rPr>
        <w:t>SVHC</w:t>
      </w:r>
      <w:r>
        <w:rPr>
          <w:rStyle w:val="apple-converted-space"/>
          <w:rFonts w:ascii="微软雅黑" w:eastAsia="微软雅黑" w:hAnsi="微软雅黑" w:hint="eastAsia"/>
          <w:color w:val="444444"/>
          <w:sz w:val="16"/>
          <w:szCs w:val="16"/>
        </w:rPr>
        <w:t> </w:t>
      </w:r>
      <w:r>
        <w:rPr>
          <w:rFonts w:hint="eastAsia"/>
          <w:color w:val="333333"/>
          <w:sz w:val="16"/>
          <w:szCs w:val="16"/>
        </w:rPr>
        <w:t>候选清单，至此，</w:t>
      </w:r>
      <w:r>
        <w:rPr>
          <w:rFonts w:ascii="微软雅黑" w:eastAsia="微软雅黑" w:hAnsi="微软雅黑" w:hint="eastAsia"/>
          <w:color w:val="444444"/>
          <w:sz w:val="16"/>
          <w:szCs w:val="16"/>
        </w:rPr>
        <w:t>SVHC</w:t>
      </w:r>
      <w:r>
        <w:rPr>
          <w:rFonts w:hint="eastAsia"/>
          <w:color w:val="333333"/>
          <w:sz w:val="16"/>
          <w:szCs w:val="16"/>
        </w:rPr>
        <w:t>增至</w:t>
      </w:r>
      <w:r>
        <w:rPr>
          <w:rFonts w:ascii="微软雅黑" w:eastAsia="微软雅黑" w:hAnsi="微软雅黑" w:hint="eastAsia"/>
          <w:color w:val="444444"/>
          <w:sz w:val="16"/>
          <w:szCs w:val="16"/>
        </w:rPr>
        <w:t>46</w:t>
      </w:r>
      <w:r>
        <w:rPr>
          <w:rFonts w:hint="eastAsia"/>
          <w:color w:val="333333"/>
          <w:sz w:val="16"/>
          <w:szCs w:val="16"/>
        </w:rPr>
        <w:t>项：</w:t>
      </w:r>
    </w:p>
    <w:p w:rsidR="00833B29" w:rsidRDefault="00833B29" w:rsidP="00833B29">
      <w:pPr>
        <w:pStyle w:val="a5"/>
        <w:shd w:val="clear" w:color="auto" w:fill="FFFFFF"/>
        <w:spacing w:before="0" w:beforeAutospacing="0" w:after="0" w:afterAutospacing="0" w:line="420" w:lineRule="atLeast"/>
        <w:ind w:firstLine="384"/>
        <w:rPr>
          <w:rFonts w:hint="eastAsia"/>
          <w:color w:val="444444"/>
          <w:sz w:val="14"/>
          <w:szCs w:val="14"/>
        </w:rPr>
      </w:pPr>
      <w:r>
        <w:rPr>
          <w:rFonts w:ascii="微软雅黑" w:eastAsia="微软雅黑" w:hAnsi="微软雅黑"/>
          <w:noProof/>
          <w:color w:val="333333"/>
          <w:sz w:val="17"/>
          <w:szCs w:val="17"/>
        </w:rPr>
        <w:lastRenderedPageBreak/>
        <w:drawing>
          <wp:inline distT="0" distB="0" distL="0" distR="0">
            <wp:extent cx="6591300" cy="7200900"/>
            <wp:effectExtent l="19050" t="0" r="0" b="0"/>
            <wp:docPr id="4" name="图片 4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B29" w:rsidRDefault="00833B29" w:rsidP="00833B29">
      <w:pPr>
        <w:pStyle w:val="a5"/>
        <w:shd w:val="clear" w:color="auto" w:fill="F8F8F8"/>
        <w:spacing w:before="0" w:beforeAutospacing="0" w:after="0" w:afterAutospacing="0" w:line="420" w:lineRule="atLeast"/>
        <w:rPr>
          <w:rFonts w:hint="eastAsia"/>
          <w:color w:val="444444"/>
          <w:sz w:val="14"/>
          <w:szCs w:val="14"/>
        </w:rPr>
      </w:pPr>
      <w:r>
        <w:rPr>
          <w:rStyle w:val="a6"/>
          <w:rFonts w:ascii="微软雅黑" w:eastAsia="微软雅黑" w:hAnsi="微软雅黑" w:hint="eastAsia"/>
          <w:color w:val="444444"/>
          <w:sz w:val="19"/>
          <w:szCs w:val="19"/>
        </w:rPr>
        <w:t>第五批</w:t>
      </w:r>
      <w:proofErr w:type="gramStart"/>
      <w:r>
        <w:rPr>
          <w:rStyle w:val="a6"/>
          <w:rFonts w:ascii="微软雅黑" w:eastAsia="微软雅黑" w:hAnsi="微软雅黑" w:hint="eastAsia"/>
          <w:color w:val="444444"/>
          <w:sz w:val="19"/>
          <w:szCs w:val="19"/>
        </w:rPr>
        <w:t>高关注</w:t>
      </w:r>
      <w:proofErr w:type="gramEnd"/>
      <w:r>
        <w:rPr>
          <w:rStyle w:val="a6"/>
          <w:rFonts w:ascii="微软雅黑" w:eastAsia="微软雅黑" w:hAnsi="微软雅黑" w:hint="eastAsia"/>
          <w:color w:val="444444"/>
          <w:sz w:val="19"/>
          <w:szCs w:val="19"/>
        </w:rPr>
        <w:t>物质清单 SVHC V</w:t>
      </w:r>
      <w:r>
        <w:rPr>
          <w:rFonts w:ascii="微软雅黑" w:eastAsia="微软雅黑" w:hAnsi="微软雅黑" w:hint="eastAsia"/>
          <w:color w:val="444444"/>
          <w:sz w:val="17"/>
          <w:szCs w:val="17"/>
        </w:rPr>
        <w:br/>
        <w:t>2011年6月20日，在成员国统一的认可下，欧洲化学品管理局（ECHA）将7种物质正式加入SVHC候选清单，同时修订了之前已确认的SVHC物质—氯化钴的危害性。 　此次是第五批正式公布的SVHC候选清单，加上之前的四批SVHC候选物质，目前候选清单中总计已达53种物质。</w:t>
      </w:r>
      <w:r>
        <w:rPr>
          <w:rFonts w:ascii="微软雅黑" w:eastAsia="微软雅黑" w:hAnsi="微软雅黑" w:hint="eastAsia"/>
          <w:color w:val="444444"/>
          <w:sz w:val="17"/>
          <w:szCs w:val="17"/>
        </w:rPr>
        <w:br/>
        <w:t>新增与调整的SVHC候选物质</w:t>
      </w:r>
    </w:p>
    <w:p w:rsidR="00833B29" w:rsidRDefault="00833B29" w:rsidP="00833B29">
      <w:pPr>
        <w:pStyle w:val="a5"/>
        <w:shd w:val="clear" w:color="auto" w:fill="F8F8F8"/>
        <w:spacing w:before="0" w:beforeAutospacing="0" w:after="0" w:afterAutospacing="0" w:line="420" w:lineRule="atLeast"/>
        <w:rPr>
          <w:rFonts w:hint="eastAsia"/>
          <w:color w:val="444444"/>
          <w:sz w:val="14"/>
          <w:szCs w:val="14"/>
        </w:rPr>
      </w:pPr>
      <w:r>
        <w:rPr>
          <w:rFonts w:ascii="微软雅黑" w:eastAsia="微软雅黑" w:hAnsi="微软雅黑"/>
          <w:noProof/>
          <w:color w:val="444444"/>
          <w:sz w:val="17"/>
          <w:szCs w:val="17"/>
        </w:rPr>
        <w:lastRenderedPageBreak/>
        <w:drawing>
          <wp:inline distT="0" distB="0" distL="0" distR="0">
            <wp:extent cx="6240780" cy="6774180"/>
            <wp:effectExtent l="19050" t="0" r="7620" b="0"/>
            <wp:docPr id="5" name="图片 5" descr="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6774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B29" w:rsidRDefault="00833B29" w:rsidP="00833B29">
      <w:pPr>
        <w:pStyle w:val="a5"/>
        <w:shd w:val="clear" w:color="auto" w:fill="F8F8F8"/>
        <w:spacing w:before="0" w:beforeAutospacing="0" w:after="0" w:afterAutospacing="0" w:line="420" w:lineRule="atLeast"/>
        <w:rPr>
          <w:rFonts w:hint="eastAsia"/>
          <w:color w:val="444444"/>
          <w:sz w:val="14"/>
          <w:szCs w:val="14"/>
        </w:rPr>
      </w:pPr>
      <w:r>
        <w:rPr>
          <w:rStyle w:val="a6"/>
          <w:rFonts w:ascii="微软雅黑" w:eastAsia="微软雅黑" w:hAnsi="微软雅黑" w:hint="eastAsia"/>
          <w:color w:val="444444"/>
          <w:sz w:val="19"/>
          <w:szCs w:val="19"/>
        </w:rPr>
        <w:t>第六批</w:t>
      </w:r>
      <w:proofErr w:type="gramStart"/>
      <w:r>
        <w:rPr>
          <w:rStyle w:val="a6"/>
          <w:rFonts w:ascii="微软雅黑" w:eastAsia="微软雅黑" w:hAnsi="微软雅黑" w:hint="eastAsia"/>
          <w:color w:val="444444"/>
          <w:sz w:val="19"/>
          <w:szCs w:val="19"/>
        </w:rPr>
        <w:t>高关注</w:t>
      </w:r>
      <w:proofErr w:type="gramEnd"/>
      <w:r>
        <w:rPr>
          <w:rStyle w:val="a6"/>
          <w:rFonts w:ascii="微软雅黑" w:eastAsia="微软雅黑" w:hAnsi="微软雅黑" w:hint="eastAsia"/>
          <w:color w:val="444444"/>
          <w:sz w:val="19"/>
          <w:szCs w:val="19"/>
        </w:rPr>
        <w:t>物质清单 SVHC VI</w:t>
      </w:r>
    </w:p>
    <w:p w:rsidR="00833B29" w:rsidRDefault="00833B29" w:rsidP="00833B29">
      <w:pPr>
        <w:pStyle w:val="a5"/>
        <w:shd w:val="clear" w:color="auto" w:fill="F8F8F8"/>
        <w:spacing w:before="0" w:beforeAutospacing="0" w:after="0" w:afterAutospacing="0" w:line="420" w:lineRule="atLeast"/>
        <w:rPr>
          <w:rFonts w:hint="eastAsia"/>
          <w:color w:val="444444"/>
          <w:sz w:val="14"/>
          <w:szCs w:val="14"/>
        </w:rPr>
      </w:pPr>
      <w:r>
        <w:rPr>
          <w:rFonts w:ascii="微软雅黑" w:eastAsia="微软雅黑" w:hAnsi="微软雅黑" w:hint="eastAsia"/>
          <w:color w:val="444444"/>
          <w:sz w:val="17"/>
          <w:szCs w:val="17"/>
        </w:rPr>
        <w:lastRenderedPageBreak/>
        <w:t>2011年12月19日，欧洲化学品管理署ECHA发布公告，正式公布第六批20项SVHC。 第六批SVHC清单及用途：</w:t>
      </w:r>
      <w:r>
        <w:rPr>
          <w:rFonts w:ascii="微软雅黑" w:eastAsia="微软雅黑" w:hAnsi="微软雅黑" w:hint="eastAsia"/>
          <w:color w:val="444444"/>
          <w:sz w:val="17"/>
          <w:szCs w:val="17"/>
        </w:rPr>
        <w:br/>
      </w:r>
      <w:r>
        <w:rPr>
          <w:rFonts w:ascii="微软雅黑" w:eastAsia="微软雅黑" w:hAnsi="微软雅黑"/>
          <w:noProof/>
          <w:color w:val="444444"/>
          <w:sz w:val="17"/>
          <w:szCs w:val="17"/>
        </w:rPr>
        <w:drawing>
          <wp:inline distT="0" distB="0" distL="0" distR="0">
            <wp:extent cx="6027420" cy="6545580"/>
            <wp:effectExtent l="19050" t="0" r="0" b="0"/>
            <wp:docPr id="6" name="图片 6" descr="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6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654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B29" w:rsidRDefault="00833B29" w:rsidP="00833B29">
      <w:pPr>
        <w:pStyle w:val="a5"/>
        <w:shd w:val="clear" w:color="auto" w:fill="F8F8F8"/>
        <w:spacing w:before="0" w:beforeAutospacing="0" w:after="0" w:afterAutospacing="0" w:line="420" w:lineRule="atLeast"/>
        <w:rPr>
          <w:rFonts w:hint="eastAsia"/>
          <w:color w:val="444444"/>
          <w:sz w:val="14"/>
          <w:szCs w:val="14"/>
        </w:rPr>
      </w:pPr>
      <w:r>
        <w:rPr>
          <w:rFonts w:ascii="微软雅黑" w:eastAsia="微软雅黑" w:hAnsi="微软雅黑"/>
          <w:noProof/>
          <w:color w:val="444444"/>
          <w:sz w:val="17"/>
          <w:szCs w:val="17"/>
        </w:rPr>
        <w:lastRenderedPageBreak/>
        <w:drawing>
          <wp:inline distT="0" distB="0" distL="0" distR="0">
            <wp:extent cx="6088380" cy="6713220"/>
            <wp:effectExtent l="19050" t="0" r="7620" b="0"/>
            <wp:docPr id="7" name="图片 7" descr="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380" cy="671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B29" w:rsidRDefault="00833B29" w:rsidP="00833B29">
      <w:pPr>
        <w:pStyle w:val="a5"/>
        <w:shd w:val="clear" w:color="auto" w:fill="F8F8F8"/>
        <w:spacing w:before="0" w:beforeAutospacing="0" w:after="0" w:afterAutospacing="0" w:line="259" w:lineRule="atLeast"/>
        <w:rPr>
          <w:rFonts w:hint="eastAsia"/>
          <w:color w:val="444444"/>
          <w:sz w:val="14"/>
          <w:szCs w:val="14"/>
        </w:rPr>
      </w:pPr>
      <w:r>
        <w:rPr>
          <w:rStyle w:val="a6"/>
          <w:rFonts w:hint="eastAsia"/>
          <w:color w:val="444444"/>
          <w:sz w:val="19"/>
          <w:szCs w:val="19"/>
        </w:rPr>
        <w:t>相关化学测试推荐</w:t>
      </w:r>
    </w:p>
    <w:p w:rsidR="00833B29" w:rsidRDefault="00833B29" w:rsidP="00833B29">
      <w:pPr>
        <w:pStyle w:val="a5"/>
        <w:shd w:val="clear" w:color="auto" w:fill="F8F8F8"/>
        <w:spacing w:before="0" w:beforeAutospacing="0" w:after="0" w:afterAutospacing="0" w:line="420" w:lineRule="atLeast"/>
        <w:rPr>
          <w:rFonts w:hint="eastAsia"/>
          <w:color w:val="444444"/>
          <w:sz w:val="14"/>
          <w:szCs w:val="14"/>
        </w:rPr>
      </w:pPr>
      <w:r>
        <w:rPr>
          <w:rFonts w:ascii="微软雅黑" w:eastAsia="微软雅黑" w:hAnsi="微软雅黑" w:hint="eastAsia"/>
          <w:color w:val="444444"/>
          <w:sz w:val="17"/>
          <w:szCs w:val="17"/>
        </w:rPr>
        <w:t>■</w:t>
      </w:r>
      <w:hyperlink r:id="rId13" w:tgtFrame="_blank" w:tooltip="ROHS测试" w:history="1">
        <w:r>
          <w:rPr>
            <w:rStyle w:val="a7"/>
            <w:rFonts w:ascii="微软雅黑" w:eastAsia="微软雅黑" w:hAnsi="微软雅黑" w:hint="eastAsia"/>
            <w:color w:val="444444"/>
            <w:sz w:val="17"/>
            <w:szCs w:val="17"/>
          </w:rPr>
          <w:t>ROHS测试</w:t>
        </w:r>
      </w:hyperlink>
      <w:r>
        <w:rPr>
          <w:rFonts w:hint="eastAsia"/>
          <w:color w:val="444444"/>
          <w:sz w:val="14"/>
          <w:szCs w:val="14"/>
        </w:rPr>
        <w:br/>
      </w:r>
      <w:r>
        <w:rPr>
          <w:rFonts w:ascii="微软雅黑" w:eastAsia="微软雅黑" w:hAnsi="微软雅黑" w:hint="eastAsia"/>
          <w:color w:val="444444"/>
          <w:sz w:val="17"/>
          <w:szCs w:val="17"/>
        </w:rPr>
        <w:t>■</w:t>
      </w:r>
      <w:hyperlink r:id="rId14" w:tgtFrame="_blank" w:tooltip="REACH测试" w:history="1">
        <w:r>
          <w:rPr>
            <w:rStyle w:val="a7"/>
            <w:rFonts w:ascii="微软雅黑" w:eastAsia="微软雅黑" w:hAnsi="微软雅黑" w:hint="eastAsia"/>
            <w:color w:val="444444"/>
            <w:sz w:val="17"/>
            <w:szCs w:val="17"/>
          </w:rPr>
          <w:t>REACH测试</w:t>
        </w:r>
      </w:hyperlink>
      <w:r>
        <w:rPr>
          <w:rFonts w:hint="eastAsia"/>
          <w:color w:val="444444"/>
          <w:sz w:val="14"/>
          <w:szCs w:val="14"/>
        </w:rPr>
        <w:br/>
      </w:r>
      <w:r>
        <w:rPr>
          <w:rFonts w:ascii="微软雅黑" w:eastAsia="微软雅黑" w:hAnsi="微软雅黑" w:hint="eastAsia"/>
          <w:color w:val="444444"/>
          <w:sz w:val="17"/>
          <w:szCs w:val="17"/>
        </w:rPr>
        <w:t>■</w:t>
      </w:r>
      <w:hyperlink r:id="rId15" w:tgtFrame="_blank" w:tooltip="WEEE测试" w:history="1">
        <w:r>
          <w:rPr>
            <w:rStyle w:val="a7"/>
            <w:rFonts w:ascii="微软雅黑" w:eastAsia="微软雅黑" w:hAnsi="微软雅黑" w:hint="eastAsia"/>
            <w:color w:val="444444"/>
            <w:sz w:val="17"/>
            <w:szCs w:val="17"/>
          </w:rPr>
          <w:t>WEEE测试</w:t>
        </w:r>
      </w:hyperlink>
      <w:r>
        <w:rPr>
          <w:rFonts w:hint="eastAsia"/>
          <w:color w:val="444444"/>
          <w:sz w:val="14"/>
          <w:szCs w:val="14"/>
        </w:rPr>
        <w:br/>
      </w:r>
      <w:hyperlink r:id="rId16" w:tooltip="PAHS测试" w:history="1">
        <w:r>
          <w:rPr>
            <w:rStyle w:val="a7"/>
            <w:rFonts w:ascii="微软雅黑" w:eastAsia="微软雅黑" w:hAnsi="微软雅黑" w:hint="eastAsia"/>
            <w:color w:val="444444"/>
            <w:sz w:val="17"/>
            <w:szCs w:val="17"/>
          </w:rPr>
          <w:t>PAHS测试</w:t>
        </w:r>
      </w:hyperlink>
      <w:r>
        <w:rPr>
          <w:rFonts w:hint="eastAsia"/>
          <w:color w:val="444444"/>
          <w:sz w:val="14"/>
          <w:szCs w:val="14"/>
        </w:rPr>
        <w:br/>
      </w:r>
      <w:r>
        <w:rPr>
          <w:rFonts w:ascii="微软雅黑" w:eastAsia="微软雅黑" w:hAnsi="微软雅黑" w:hint="eastAsia"/>
          <w:color w:val="444444"/>
          <w:sz w:val="17"/>
          <w:szCs w:val="17"/>
        </w:rPr>
        <w:t>■</w:t>
      </w:r>
      <w:hyperlink r:id="rId17" w:tgtFrame="_blank" w:tooltip="卤素测试" w:history="1">
        <w:r>
          <w:rPr>
            <w:rStyle w:val="a7"/>
            <w:rFonts w:ascii="微软雅黑" w:eastAsia="微软雅黑" w:hAnsi="微软雅黑" w:hint="eastAsia"/>
            <w:color w:val="444444"/>
            <w:sz w:val="17"/>
            <w:szCs w:val="17"/>
          </w:rPr>
          <w:t>卤素测试</w:t>
        </w:r>
      </w:hyperlink>
      <w:r>
        <w:rPr>
          <w:rFonts w:hint="eastAsia"/>
          <w:color w:val="444444"/>
          <w:sz w:val="14"/>
          <w:szCs w:val="14"/>
        </w:rPr>
        <w:br/>
      </w:r>
      <w:r>
        <w:rPr>
          <w:rFonts w:ascii="微软雅黑" w:eastAsia="微软雅黑" w:hAnsi="微软雅黑" w:hint="eastAsia"/>
          <w:color w:val="444444"/>
          <w:sz w:val="17"/>
          <w:szCs w:val="17"/>
        </w:rPr>
        <w:t>■</w:t>
      </w:r>
      <w:hyperlink r:id="rId18" w:tooltip="欧盟电池指令（2013/56/EU）" w:history="1">
        <w:r>
          <w:rPr>
            <w:rStyle w:val="a7"/>
            <w:rFonts w:ascii="微软雅黑" w:eastAsia="微软雅黑" w:hAnsi="微软雅黑" w:hint="eastAsia"/>
            <w:color w:val="444444"/>
            <w:sz w:val="17"/>
            <w:szCs w:val="17"/>
          </w:rPr>
          <w:t>欧盟电池指令（2013/56/EU）</w:t>
        </w:r>
      </w:hyperlink>
      <w:r>
        <w:rPr>
          <w:rFonts w:hint="eastAsia"/>
          <w:color w:val="444444"/>
          <w:sz w:val="14"/>
          <w:szCs w:val="14"/>
        </w:rPr>
        <w:br/>
      </w:r>
      <w:r>
        <w:rPr>
          <w:rFonts w:ascii="微软雅黑" w:eastAsia="微软雅黑" w:hAnsi="微软雅黑" w:hint="eastAsia"/>
          <w:color w:val="444444"/>
          <w:sz w:val="17"/>
          <w:szCs w:val="17"/>
        </w:rPr>
        <w:t>■</w:t>
      </w:r>
      <w:hyperlink r:id="rId19" w:tgtFrame="_blank" w:tooltip="镍释放" w:history="1">
        <w:r>
          <w:rPr>
            <w:rStyle w:val="a7"/>
            <w:rFonts w:ascii="微软雅黑" w:eastAsia="微软雅黑" w:hAnsi="微软雅黑" w:hint="eastAsia"/>
            <w:color w:val="444444"/>
            <w:sz w:val="17"/>
            <w:szCs w:val="17"/>
          </w:rPr>
          <w:t>镍释放</w:t>
        </w:r>
      </w:hyperlink>
      <w:r>
        <w:rPr>
          <w:rFonts w:hint="eastAsia"/>
          <w:color w:val="444444"/>
          <w:sz w:val="14"/>
          <w:szCs w:val="14"/>
        </w:rPr>
        <w:br/>
      </w:r>
      <w:r>
        <w:rPr>
          <w:rFonts w:ascii="微软雅黑" w:eastAsia="微软雅黑" w:hAnsi="微软雅黑" w:hint="eastAsia"/>
          <w:color w:val="444444"/>
          <w:sz w:val="17"/>
          <w:szCs w:val="17"/>
        </w:rPr>
        <w:lastRenderedPageBreak/>
        <w:t>■</w:t>
      </w:r>
      <w:hyperlink r:id="rId20" w:tgtFrame="_blank" w:tooltip="邻苯二甲酸盐" w:history="1">
        <w:r>
          <w:rPr>
            <w:rStyle w:val="a7"/>
            <w:rFonts w:ascii="微软雅黑" w:eastAsia="微软雅黑" w:hAnsi="微软雅黑" w:hint="eastAsia"/>
            <w:color w:val="444444"/>
            <w:sz w:val="17"/>
            <w:szCs w:val="17"/>
          </w:rPr>
          <w:t>邻苯二甲酸盐</w:t>
        </w:r>
      </w:hyperlink>
      <w:r>
        <w:rPr>
          <w:rFonts w:hint="eastAsia"/>
          <w:color w:val="444444"/>
          <w:sz w:val="14"/>
          <w:szCs w:val="14"/>
        </w:rPr>
        <w:br/>
      </w:r>
      <w:r>
        <w:rPr>
          <w:rFonts w:ascii="微软雅黑" w:eastAsia="微软雅黑" w:hAnsi="微软雅黑" w:hint="eastAsia"/>
          <w:color w:val="444444"/>
          <w:sz w:val="17"/>
          <w:szCs w:val="17"/>
        </w:rPr>
        <w:t>■</w:t>
      </w:r>
      <w:hyperlink r:id="rId21" w:tgtFrame="_blank" w:tooltip="PAHS检测" w:history="1">
        <w:r>
          <w:rPr>
            <w:rStyle w:val="a7"/>
            <w:rFonts w:ascii="微软雅黑" w:eastAsia="微软雅黑" w:hAnsi="微软雅黑" w:hint="eastAsia"/>
            <w:color w:val="444444"/>
            <w:sz w:val="17"/>
            <w:szCs w:val="17"/>
          </w:rPr>
          <w:t>PAHS检测</w:t>
        </w:r>
      </w:hyperlink>
    </w:p>
    <w:p w:rsidR="00F977E7" w:rsidRPr="00833B29" w:rsidRDefault="00F977E7"/>
    <w:sectPr w:rsidR="00F977E7" w:rsidRPr="00833B29" w:rsidSect="00F977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C8C" w:rsidRDefault="00446C8C" w:rsidP="00833B29">
      <w:r>
        <w:separator/>
      </w:r>
    </w:p>
  </w:endnote>
  <w:endnote w:type="continuationSeparator" w:id="0">
    <w:p w:rsidR="00446C8C" w:rsidRDefault="00446C8C" w:rsidP="00833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C8C" w:rsidRDefault="00446C8C" w:rsidP="00833B29">
      <w:r>
        <w:separator/>
      </w:r>
    </w:p>
  </w:footnote>
  <w:footnote w:type="continuationSeparator" w:id="0">
    <w:p w:rsidR="00446C8C" w:rsidRDefault="00446C8C" w:rsidP="00833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3B29"/>
    <w:rsid w:val="00446C8C"/>
    <w:rsid w:val="004E45A7"/>
    <w:rsid w:val="00780D22"/>
    <w:rsid w:val="00833B29"/>
    <w:rsid w:val="008D58CB"/>
    <w:rsid w:val="00F9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3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3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3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3B2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33B2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833B29"/>
    <w:rPr>
      <w:b/>
      <w:bCs/>
    </w:rPr>
  </w:style>
  <w:style w:type="character" w:customStyle="1" w:styleId="apple-converted-space">
    <w:name w:val="apple-converted-space"/>
    <w:basedOn w:val="a0"/>
    <w:rsid w:val="00833B29"/>
  </w:style>
  <w:style w:type="character" w:styleId="a7">
    <w:name w:val="Hyperlink"/>
    <w:basedOn w:val="a0"/>
    <w:uiPriority w:val="99"/>
    <w:semiHidden/>
    <w:unhideWhenUsed/>
    <w:rsid w:val="00833B29"/>
    <w:rPr>
      <w:color w:val="0000FF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833B29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833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icasiso.net/product/id-245.html" TargetMode="External"/><Relationship Id="rId18" Type="http://schemas.openxmlformats.org/officeDocument/2006/relationships/hyperlink" Target="http://www.icasiso.net/product/id-443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icasiso.net/product/id-231.html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www.icasiso.net/product/id-366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casiso.net/product/id-365.html" TargetMode="External"/><Relationship Id="rId20" Type="http://schemas.openxmlformats.org/officeDocument/2006/relationships/hyperlink" Target="http://www.icasiso.net/product/id-353.html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yperlink" Target="http://www.icasiso.net/product/id-350.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://www.icasiso.net/product/id-444.html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yperlink" Target="http://www.icasiso.net/product/id-364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477</Words>
  <Characters>2721</Characters>
  <Application>Microsoft Office Word</Application>
  <DocSecurity>0</DocSecurity>
  <Lines>22</Lines>
  <Paragraphs>6</Paragraphs>
  <ScaleCrop>false</ScaleCrop>
  <Company>Microsoft</Company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Goffie</dc:creator>
  <cp:keywords/>
  <dc:description/>
  <cp:lastModifiedBy>Goffie</cp:lastModifiedBy>
  <cp:revision>2</cp:revision>
  <dcterms:created xsi:type="dcterms:W3CDTF">2016-05-07T09:08:00Z</dcterms:created>
  <dcterms:modified xsi:type="dcterms:W3CDTF">2016-05-07T09:10:00Z</dcterms:modified>
</cp:coreProperties>
</file>